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5"/>
      </w:tblGrid>
      <w:tr>
        <w:tblPrEx>
          <w:shd w:val="clear" w:color="auto" w:fill="bdc0bf"/>
        </w:tblPrEx>
        <w:trPr>
          <w:trHeight w:val="692" w:hRule="atLeast"/>
          <w:tblHeader/>
        </w:trPr>
        <w:tc>
          <w:tcPr>
            <w:tcW w:type="dxa" w:w="963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SCORE collection dates 2023</w:t>
            </w:r>
          </w:p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sz w:val="28"/>
                <w:szCs w:val="28"/>
                <w:rtl w:val="0"/>
              </w:rPr>
              <w:t>(3rd Sunday in the month where possible)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21/22 January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overseas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18/19 February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home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15/16 April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overseas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13/14 May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home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10/11 June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overseas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15/16 July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home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19/20 August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overseas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23/24 September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home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18/19 November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overseas projects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16/17 December</w:t>
            </w:r>
          </w:p>
        </w:tc>
        <w:tc>
          <w:tcPr>
            <w:tcW w:type="dxa" w:w="481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SCORE home projects</w:t>
            </w:r>
          </w:p>
        </w:tc>
      </w:tr>
    </w:tbl>
    <w:p>
      <w:pPr>
        <w:pStyle w:val="Body"/>
        <w:bidi w:val="0"/>
      </w:pPr>
      <w:r>
        <w:rPr>
          <w:rtl w:val="0"/>
          <w:lang w:val="en-US"/>
        </w:rPr>
        <w:t>JL/12/22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