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en-US"/>
        </w:rPr>
        <w:t>SCORE update May 2023</w:t>
      </w:r>
    </w:p>
    <w:p>
      <w:pPr>
        <w:pStyle w:val="Body"/>
        <w:rPr>
          <w:sz w:val="28"/>
          <w:szCs w:val="28"/>
        </w:rPr>
      </w:pPr>
    </w:p>
    <w:p>
      <w:pPr>
        <w:pStyle w:val="Body"/>
        <w:rPr>
          <w:sz w:val="28"/>
          <w:szCs w:val="28"/>
        </w:rPr>
      </w:pPr>
      <w:r>
        <w:rPr>
          <w:sz w:val="28"/>
          <w:szCs w:val="28"/>
          <w:rtl w:val="0"/>
          <w:lang w:val="en-US"/>
        </w:rPr>
        <w:t>At the May SCORE committee meeting the following grants were awarded.</w:t>
      </w:r>
    </w:p>
    <w:p>
      <w:pPr>
        <w:pStyle w:val="Body"/>
        <w:rPr>
          <w:sz w:val="28"/>
          <w:szCs w:val="28"/>
        </w:rPr>
      </w:pPr>
    </w:p>
    <w:p>
      <w:pPr>
        <w:pStyle w:val="Body"/>
        <w:jc w:val="center"/>
        <w:rPr>
          <w:b w:val="1"/>
          <w:bCs w:val="1"/>
          <w:sz w:val="28"/>
          <w:szCs w:val="28"/>
        </w:rPr>
      </w:pPr>
      <w:r>
        <w:rPr>
          <w:b w:val="1"/>
          <w:bCs w:val="1"/>
          <w:sz w:val="28"/>
          <w:szCs w:val="28"/>
          <w:rtl w:val="0"/>
          <w:lang w:val="en-US"/>
        </w:rPr>
        <w:t>Rise:61</w:t>
      </w:r>
    </w:p>
    <w:p>
      <w:pPr>
        <w:pStyle w:val="Body"/>
        <w:rPr>
          <w:sz w:val="28"/>
          <w:szCs w:val="28"/>
        </w:rPr>
      </w:pPr>
      <w:r>
        <w:rPr>
          <w:sz w:val="28"/>
          <w:szCs w:val="28"/>
          <w:rtl w:val="0"/>
          <w:lang w:val="en-US"/>
        </w:rPr>
        <w:t xml:space="preserve">A grant of </w:t>
      </w:r>
      <w:r>
        <w:rPr>
          <w:sz w:val="28"/>
          <w:szCs w:val="28"/>
          <w:rtl w:val="0"/>
          <w:lang w:val="en-US"/>
        </w:rPr>
        <w:t>£</w:t>
      </w:r>
      <w:r>
        <w:rPr>
          <w:sz w:val="28"/>
          <w:szCs w:val="28"/>
          <w:rtl w:val="0"/>
          <w:lang w:val="en-US"/>
        </w:rPr>
        <w:t xml:space="preserve">2,000 was awarded to Rise:61 to support their work with children in Bemerton Heath. Their aim is to develop community spirit, encourage creativity, and so build confidence and raise aspirations. Their mission is to promote the Christian religion through youth groups and </w:t>
      </w:r>
      <w:r>
        <w:rPr>
          <w:sz w:val="28"/>
          <w:szCs w:val="28"/>
          <w:rtl w:val="0"/>
          <w:lang w:val="en-US"/>
        </w:rPr>
        <w:t>‘</w:t>
      </w:r>
      <w:r>
        <w:rPr>
          <w:sz w:val="28"/>
          <w:szCs w:val="28"/>
          <w:rtl w:val="0"/>
          <w:lang w:val="en-US"/>
        </w:rPr>
        <w:t>Fun Days</w:t>
      </w:r>
      <w:r>
        <w:rPr>
          <w:sz w:val="28"/>
          <w:szCs w:val="28"/>
          <w:rtl w:val="0"/>
          <w:lang w:val="en-US"/>
        </w:rPr>
        <w:t>’</w:t>
      </w:r>
      <w:r>
        <w:rPr>
          <w:sz w:val="28"/>
          <w:szCs w:val="28"/>
          <w:rtl w:val="0"/>
          <w:lang w:val="en-US"/>
        </w:rPr>
        <w:t>. The grant will be used for a new project which aims to take young people on camping trips to Christian festivals. For this, camping equipment will have to be bought. Such trips have had an incredible impact on young people in the past and having their own equipment will allow these ventures to take place more often.</w:t>
      </w:r>
    </w:p>
    <w:p>
      <w:pPr>
        <w:pStyle w:val="Body"/>
        <w:rPr>
          <w:sz w:val="28"/>
          <w:szCs w:val="28"/>
        </w:rPr>
      </w:pPr>
    </w:p>
    <w:p>
      <w:pPr>
        <w:pStyle w:val="Body"/>
        <w:jc w:val="center"/>
        <w:rPr>
          <w:b w:val="1"/>
          <w:bCs w:val="1"/>
          <w:sz w:val="28"/>
          <w:szCs w:val="28"/>
        </w:rPr>
      </w:pPr>
      <w:r>
        <w:rPr>
          <w:b w:val="1"/>
          <w:bCs w:val="1"/>
          <w:sz w:val="28"/>
          <w:szCs w:val="28"/>
          <w:rtl w:val="0"/>
          <w:lang w:val="en-US"/>
        </w:rPr>
        <w:t>F3 project</w:t>
      </w:r>
    </w:p>
    <w:p>
      <w:pPr>
        <w:pStyle w:val="Body"/>
        <w:rPr>
          <w:sz w:val="28"/>
          <w:szCs w:val="28"/>
        </w:rPr>
      </w:pPr>
      <w:r>
        <w:rPr>
          <w:sz w:val="28"/>
          <w:szCs w:val="28"/>
          <w:rtl w:val="0"/>
          <w:lang w:val="en-US"/>
        </w:rPr>
        <w:t xml:space="preserve">A grant of </w:t>
      </w:r>
      <w:r>
        <w:rPr>
          <w:sz w:val="28"/>
          <w:szCs w:val="28"/>
          <w:rtl w:val="0"/>
          <w:lang w:val="en-US"/>
        </w:rPr>
        <w:t>£</w:t>
      </w:r>
      <w:r>
        <w:rPr>
          <w:sz w:val="28"/>
          <w:szCs w:val="28"/>
          <w:rtl w:val="0"/>
          <w:lang w:val="en-US"/>
        </w:rPr>
        <w:t>2,000 was awarded to the F3 project which is growing fruit and vegetables to supply The Salisbury Pantry with fresh produce, free of charge. Space has been provided in the grounds of Chafyn Grove School and volunteers will work on the allotment. The grant will be used for compost, manure, timber, netting, fruit cages and other supplies required to grow the produce. The project has already started by supplying The Pantry with rhubarb.</w:t>
      </w:r>
    </w:p>
    <w:p>
      <w:pPr>
        <w:pStyle w:val="Body"/>
        <w:rPr>
          <w:sz w:val="28"/>
          <w:szCs w:val="28"/>
        </w:rPr>
      </w:pPr>
    </w:p>
    <w:p>
      <w:pPr>
        <w:pStyle w:val="Body"/>
        <w:rPr>
          <w:sz w:val="28"/>
          <w:szCs w:val="28"/>
        </w:rPr>
      </w:pPr>
    </w:p>
    <w:p>
      <w:pPr>
        <w:pStyle w:val="Body"/>
        <w:jc w:val="center"/>
        <w:rPr>
          <w:b w:val="1"/>
          <w:bCs w:val="1"/>
          <w:sz w:val="28"/>
          <w:szCs w:val="28"/>
        </w:rPr>
      </w:pPr>
      <w:r>
        <w:rPr>
          <w:b w:val="1"/>
          <w:bCs w:val="1"/>
          <w:sz w:val="28"/>
          <w:szCs w:val="28"/>
          <w:rtl w:val="0"/>
          <w:lang w:val="en-US"/>
        </w:rPr>
        <w:t>The committee meeting was followed by a special meeting open to the membership.</w:t>
      </w:r>
    </w:p>
    <w:p>
      <w:pPr>
        <w:pStyle w:val="Body"/>
        <w:jc w:val="center"/>
        <w:rPr>
          <w:b w:val="1"/>
          <w:bCs w:val="1"/>
          <w:sz w:val="28"/>
          <w:szCs w:val="28"/>
        </w:rPr>
      </w:pPr>
      <w:r>
        <w:rPr>
          <w:b w:val="1"/>
          <w:bCs w:val="1"/>
          <w:sz w:val="28"/>
          <w:szCs w:val="28"/>
          <w:rtl w:val="0"/>
          <w:lang w:val="en-US"/>
        </w:rPr>
        <w:t>This included presentations from Home-Start, South Wiltshire;  Salisbury Pantry; and EdUKaid.</w:t>
      </w:r>
    </w:p>
    <w:p>
      <w:pPr>
        <w:pStyle w:val="Body"/>
        <w:jc w:val="center"/>
        <w:rPr>
          <w:b w:val="1"/>
          <w:bCs w:val="1"/>
          <w:sz w:val="28"/>
          <w:szCs w:val="28"/>
        </w:rPr>
      </w:pPr>
    </w:p>
    <w:p>
      <w:pPr>
        <w:pStyle w:val="Body"/>
        <w:rPr>
          <w:sz w:val="28"/>
          <w:szCs w:val="28"/>
        </w:rPr>
      </w:pPr>
      <w:r>
        <w:rPr>
          <w:sz w:val="28"/>
          <w:szCs w:val="28"/>
          <w:rtl w:val="0"/>
          <w:lang w:val="en-US"/>
        </w:rPr>
        <w:t>Despite their diversity there is much common ground.</w:t>
      </w:r>
      <w:r>
        <w:rPr>
          <w:b w:val="1"/>
          <w:bCs w:val="1"/>
          <w:sz w:val="28"/>
          <w:szCs w:val="28"/>
          <w:rtl w:val="0"/>
          <w:lang w:val="en-US"/>
        </w:rPr>
        <w:t xml:space="preserve"> EdUKaid</w:t>
      </w:r>
      <w:r>
        <w:rPr>
          <w:sz w:val="28"/>
          <w:szCs w:val="28"/>
          <w:rtl w:val="0"/>
          <w:lang w:val="en-US"/>
        </w:rPr>
        <w:t xml:space="preserve"> supports the work of 100 schools in the poorest region of Tanzania. There is an emphasis on encouraging girls and children with disabilities to attend school. Many of the schools have small farms to grow fruit and vegetables for the children, the surplus can then be sold for school funds.</w:t>
      </w:r>
    </w:p>
    <w:p>
      <w:pPr>
        <w:pStyle w:val="Body"/>
        <w:rPr>
          <w:sz w:val="28"/>
          <w:szCs w:val="28"/>
        </w:rPr>
      </w:pPr>
      <w:r>
        <w:rPr>
          <w:sz w:val="28"/>
          <w:szCs w:val="28"/>
          <w:rtl w:val="0"/>
          <w:lang w:val="en-US"/>
        </w:rPr>
        <w:t>Currently</w:t>
      </w:r>
      <w:r>
        <w:rPr>
          <w:b w:val="1"/>
          <w:bCs w:val="1"/>
          <w:sz w:val="28"/>
          <w:szCs w:val="28"/>
          <w:rtl w:val="0"/>
          <w:lang w:val="en-US"/>
        </w:rPr>
        <w:t xml:space="preserve"> Home-Start</w:t>
      </w:r>
      <w:r>
        <w:rPr>
          <w:sz w:val="28"/>
          <w:szCs w:val="28"/>
          <w:rtl w:val="0"/>
          <w:lang w:val="en-US"/>
        </w:rPr>
        <w:t xml:space="preserve"> supports 51 families (108 children). Families are referred by health professionals and the volunteers are trained by Home-Start. Evidence was provided of the value of the support given as it helped remove stress in families which led to calmer households. In The Friary a weekly support group is held. This provides an opportunity to socialise: activities and lunch are also provided and it has been a </w:t>
      </w:r>
      <w:r>
        <w:rPr>
          <w:sz w:val="28"/>
          <w:szCs w:val="28"/>
          <w:rtl w:val="0"/>
          <w:lang w:val="en-US"/>
        </w:rPr>
        <w:t>‘</w:t>
      </w:r>
      <w:r>
        <w:rPr>
          <w:sz w:val="28"/>
          <w:szCs w:val="28"/>
          <w:rtl w:val="0"/>
          <w:lang w:val="en-US"/>
        </w:rPr>
        <w:t>warm space</w:t>
      </w:r>
      <w:r>
        <w:rPr>
          <w:sz w:val="28"/>
          <w:szCs w:val="28"/>
          <w:rtl w:val="0"/>
          <w:lang w:val="en-US"/>
        </w:rPr>
        <w:t xml:space="preserve">’ </w:t>
      </w:r>
      <w:r>
        <w:rPr>
          <w:sz w:val="28"/>
          <w:szCs w:val="28"/>
          <w:rtl w:val="0"/>
          <w:lang w:val="en-US"/>
        </w:rPr>
        <w:t>during the winter.</w:t>
      </w:r>
    </w:p>
    <w:p>
      <w:pPr>
        <w:pStyle w:val="Body"/>
        <w:rPr>
          <w:sz w:val="28"/>
          <w:szCs w:val="28"/>
        </w:rPr>
      </w:pPr>
      <w:r>
        <w:rPr>
          <w:b w:val="1"/>
          <w:bCs w:val="1"/>
          <w:sz w:val="28"/>
          <w:szCs w:val="28"/>
          <w:rtl w:val="0"/>
          <w:lang w:val="en-US"/>
        </w:rPr>
        <w:t xml:space="preserve">Salisbury Pantry </w:t>
      </w:r>
      <w:r>
        <w:rPr>
          <w:sz w:val="28"/>
          <w:szCs w:val="28"/>
          <w:rtl w:val="0"/>
          <w:lang w:val="en-US"/>
        </w:rPr>
        <w:t>has experienced an increase in demand for its services and aims to open the shop more frequently. It is well supported by Salisbury Council which covers building and heating costs. The last grant from SCORE financed 4 months of top up food supplies. This covers shortages of certain key items where there is a sudden increase in demand. The Pantry has many generous donors and partners including supermarkets and bakeries and works closely with other charities such as Salisbury Foodbank. On Coronation Bank Holiday they worked together collecting donations of food in the Market Place. It proved to be a very worthwhile event and one to build on.</w:t>
      </w:r>
    </w:p>
    <w:p>
      <w:pPr>
        <w:pStyle w:val="Body"/>
        <w:rPr>
          <w:sz w:val="28"/>
          <w:szCs w:val="28"/>
        </w:rPr>
      </w:pPr>
      <w:r>
        <w:rPr>
          <w:sz w:val="28"/>
          <w:szCs w:val="28"/>
          <w:rtl w:val="0"/>
          <w:lang w:val="en-US"/>
        </w:rPr>
        <w:t>One common theme emerged: many volunteers did voluntary work in other areas, such as the Samaritans, and there is a lot of shared knowledge and experience which they are able to pass on to others.</w:t>
      </w:r>
    </w:p>
    <w:p>
      <w:pPr>
        <w:pStyle w:val="Body"/>
        <w:rPr>
          <w:b w:val="1"/>
          <w:bCs w:val="1"/>
          <w:sz w:val="28"/>
          <w:szCs w:val="28"/>
        </w:rPr>
      </w:pPr>
    </w:p>
    <w:p>
      <w:pPr>
        <w:pStyle w:val="Body"/>
        <w:jc w:val="center"/>
        <w:rPr>
          <w:b w:val="1"/>
          <w:bCs w:val="1"/>
          <w:sz w:val="28"/>
          <w:szCs w:val="28"/>
        </w:rPr>
      </w:pPr>
      <w:r>
        <w:rPr>
          <w:b w:val="1"/>
          <w:bCs w:val="1"/>
          <w:sz w:val="28"/>
          <w:szCs w:val="28"/>
          <w:rtl w:val="0"/>
          <w:lang w:val="en-US"/>
        </w:rPr>
        <w:t>Thank you for your contributions to SCORE.</w:t>
      </w:r>
    </w:p>
    <w:p>
      <w:pPr>
        <w:pStyle w:val="Body"/>
        <w:jc w:val="center"/>
      </w:pPr>
      <w:r>
        <w:rPr>
          <w:sz w:val="28"/>
          <w:szCs w:val="28"/>
          <w:rtl w:val="0"/>
          <w:lang w:val="en-US"/>
        </w:rPr>
        <w:t>The grants made on your behalf make a difference to the lives of many around the world.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